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Overview of Steps to Intervener Microcredential and NICE Certification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44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Express Initial Interest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Contact your State DeafBlind Project or the PAR²A Center (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ritu.chopra@ucdenver.edu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to express interest. You’ll need to secure a mentor through your state project before moving forward.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44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Review Policies and Complete Training: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Read the NICE Policies and Procedures carefully. Complete the required training module to understand expectations for participation and portfolio development.</w:t>
        <w:br w:type="textWrapping"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44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Choose Your Path: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Decide, with your mentor, whether to pursue individual microcredentials or the full NICE Certification (all 7 microcredentials).</w:t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44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Register for Your Credential(s):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Register and pay for your chosen microcredential(s) or full certification. Include your mentor’s name during registration.</w:t>
        <w:br w:type="textWrapping"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44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Receive Your Portfolio Templates: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After registering, you’ll receive downloadable templates to guide your portfolio. You’ll have 3 months to complete and submit your portfolio.</w:t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44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Gather Your Documentation: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Collect materials that show your competency—this can include previous work, training, or coursework. Follow the guidance provided in training and policy documents.</w:t>
        <w:br w:type="textWrapping"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44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Build Your Portfolio: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Use the templates to assemble your portfolio which includes four sections: Portfolio Submission Form, About Me Narrative, Media Releases and Selected Artifacts</w:t>
        <w:br w:type="textWrapping"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44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Mentor Review and Recommendation: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Your mentor must review your completed portfolio and submit the Review Recommendation Form. You’ll then receive a secure Qualtrics upload link.</w:t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44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Submit Your Portfolio: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Upload your complete portfolio using the link provided after mentor approval.</w:t>
        <w:br w:type="textWrapping"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44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Portfolio Review: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Expert reviewers from the PAR²A Center will evaluate your portfolio.</w:t>
        <w:br w:type="textWrapping"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44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Earn Your Credential: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If approved, you’ll receive a microcredential and digital badge. Completing all seven leads to full NICE Certification.</w:t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44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 for Growth: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Use feedback to guide your ongoing professional development. If needed, you may revise and resubmit. Recertification is available five years after your final micro credential portfolio.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863.9999999999999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after="0" w:line="276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Intervener Microcredential and NICE Certification Steps to Intervener Cert and Microcredential 2025</w:t>
      <w:tab/>
    </w:r>
  </w:p>
  <w:p w:rsidR="00000000" w:rsidDel="00000000" w:rsidP="00000000" w:rsidRDefault="00000000" w:rsidRPr="00000000" w14:paraId="00000010">
    <w:pPr>
      <w:spacing w:after="0" w:line="276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Adapted from NICE Training  Materials, 2017–2024. U.S. Department of Education Grant #H326T180026</w:t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4395788" cy="923925"/>
          <wp:effectExtent b="0" l="0" r="0" t="0"/>
          <wp:docPr descr="NICE logo, National Intervener Certification E-Portfolio" id="5" name="image1.png"/>
          <a:graphic>
            <a:graphicData uri="http://schemas.openxmlformats.org/drawingml/2006/picture">
              <pic:pic>
                <pic:nvPicPr>
                  <pic:cNvPr descr="NICE logo, National Intervener Certification E-Portfoli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5788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Step %1.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947F01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47F0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 w:val="1"/>
    <w:rsid w:val="00947F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47F01"/>
  </w:style>
  <w:style w:type="paragraph" w:styleId="Footer">
    <w:name w:val="footer"/>
    <w:basedOn w:val="Normal"/>
    <w:link w:val="FooterChar"/>
    <w:uiPriority w:val="99"/>
    <w:unhideWhenUsed w:val="1"/>
    <w:rsid w:val="00947F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7F01"/>
  </w:style>
  <w:style w:type="paragraph" w:styleId="ListParagraph">
    <w:name w:val="List Paragraph"/>
    <w:basedOn w:val="Normal"/>
    <w:uiPriority w:val="34"/>
    <w:qFormat w:val="1"/>
    <w:rsid w:val="00CF7CA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itu.chopra@ucdenver.edu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iE3Nkd+4LtiNKWPonuHJeTvGLg==">CgMxLjA4AHIhMW5XZVRPVlF3eFloekFWOU85QmhmVVJoc0lzLTJSbkwz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2017-01-03T22:33:00Z</dcterms:created>
  <dc:creator>Peggy</dc:creator>
</cp:coreProperties>
</file>